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04 октября 2022 г. № 1027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07.10.2022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04 октября 2022 г. № 1027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17.06.2010 № 484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Законом Воронежской области от 03.04.2006 № 29-ОЗ «О наделении органов местного самоуправления муниципальных районов и городских округов Воронежской области отдельными государственными полномочиями Воронежской области по созданию и организации деятельности комиссий по делам несовершеннолетних и защите их прав», в связи с кадровыми изменениями и в целях уточнения персонального состава комиссии по делам несовершеннолетних и защите их прав управы Коминтерновского района городского округа город Воронеж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17.06.2010 № 484 «Об утверждении состава комиссий по делам несовершеннолетних и защите их прав управ районов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состав комиссии по делам несовершеннолетних и защите их прав управы Коминтерновского района городского округа город Воронеж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17.12.2019 № 1218 «О внесении изменений в постановление администрации городского округа город Воронеж от 17.06.2010 № 484».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